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8638" w14:textId="46E29DF6" w:rsidR="00BF776A" w:rsidRPr="005F44E1" w:rsidRDefault="00BF776A">
      <w:pPr>
        <w:pStyle w:val="Subtitle"/>
        <w:autoSpaceDE w:val="0"/>
        <w:spacing w:before="0" w:after="0" w:line="600" w:lineRule="atLeast"/>
        <w:jc w:val="left"/>
        <w:textAlignment w:val="center"/>
        <w:rPr>
          <w:rFonts w:ascii="RM Pro Light" w:eastAsia="Sofia Pro Medium" w:hAnsi="RM Pro Light" w:cs="Sofia Pro Medium"/>
          <w:i w:val="0"/>
          <w:iCs w:val="0"/>
          <w:sz w:val="56"/>
          <w:szCs w:val="56"/>
        </w:rPr>
      </w:pPr>
      <w:r>
        <w:rPr>
          <w:rFonts w:ascii="RM Pro Light" w:hAnsi="RM Pro Light"/>
          <w:i w:val="0"/>
          <w:iCs w:val="0"/>
          <w:sz w:val="56"/>
          <w:szCs w:val="56"/>
        </w:rPr>
        <w:t>Angebotstext</w:t>
      </w:r>
      <w:r w:rsidR="00272C9D">
        <w:rPr>
          <w:rFonts w:ascii="RM Pro Light" w:hAnsi="RM Pro Light"/>
          <w:i w:val="0"/>
          <w:iCs w:val="0"/>
          <w:sz w:val="56"/>
          <w:szCs w:val="56"/>
        </w:rPr>
        <w:t xml:space="preserve"> U1</w:t>
      </w:r>
    </w:p>
    <w:p w14:paraId="2C6CD5A2" w14:textId="77777777" w:rsidR="00BF776A" w:rsidRPr="00B26836" w:rsidRDefault="00B26836">
      <w:pPr>
        <w:rPr>
          <w:rFonts w:ascii="RM Pro Light" w:hAnsi="RM Pro Light"/>
        </w:rPr>
      </w:pPr>
      <w:r>
        <w:rPr>
          <w:rFonts w:ascii="RM Pro Light" w:hAnsi="RM Pro Light"/>
          <w:sz w:val="28"/>
          <w:szCs w:val="28"/>
        </w:rPr>
        <w:t>Automatisch gespültes Urinal mit Urinerkennungssensor und Überlaufschutz. Stromversorgung 100 - 240 V über Netzteil oder 6 V Batterie.</w:t>
      </w:r>
    </w:p>
    <w:p w14:paraId="664C5FAC" w14:textId="77777777" w:rsidR="00BF776A" w:rsidRPr="00B26836" w:rsidRDefault="00BF776A">
      <w:pPr>
        <w:rPr>
          <w:rFonts w:ascii="RM Pro Light" w:hAnsi="RM Pro Light"/>
        </w:rPr>
      </w:pPr>
    </w:p>
    <w:p w14:paraId="1AFF2FB0" w14:textId="77777777" w:rsidR="00B26836" w:rsidRDefault="00B26836">
      <w:pPr>
        <w:pStyle w:val="Kleinetitel"/>
        <w:autoSpaceDE w:val="0"/>
        <w:spacing w:before="0" w:after="0"/>
        <w:textAlignment w:val="center"/>
        <w:rPr>
          <w:rFonts w:ascii="RM Pro Light" w:hAnsi="RM Pro Light"/>
          <w:i w:val="0"/>
          <w:iCs w:val="0"/>
          <w:sz w:val="22"/>
          <w:szCs w:val="22"/>
        </w:rPr>
      </w:pPr>
      <w:r>
        <w:rPr>
          <w:rFonts w:ascii="RM Pro Light" w:hAnsi="RM Pro Light"/>
          <w:b/>
          <w:bCs/>
          <w:i w:val="0"/>
          <w:iCs w:val="0"/>
          <w:sz w:val="22"/>
          <w:szCs w:val="22"/>
        </w:rPr>
        <w:t>Merkmale:</w:t>
      </w:r>
    </w:p>
    <w:p w14:paraId="4AD5437C" w14:textId="77777777" w:rsidR="00BF776A" w:rsidRDefault="00BF776A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728AD000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Genaue Nutzungserkennung durch Erfassung des Urinflusses durch die Oberfläche des Urinals</w:t>
      </w:r>
    </w:p>
    <w:p w14:paraId="525A75AD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 Spülung nach Gebrauch</w:t>
      </w:r>
    </w:p>
    <w:p w14:paraId="73615A6A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Keine fehlerhaften Spülungen durch Erkennung von Gebrauch anstelle des Benutzers</w:t>
      </w:r>
    </w:p>
    <w:p w14:paraId="78D69C46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Sensor auf der Rückseite des Urinals</w:t>
      </w:r>
    </w:p>
    <w:p w14:paraId="5C362EBA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Vandalismussicheres Spülsystem, für den Benutzer unsichtbar</w:t>
      </w:r>
    </w:p>
    <w:p w14:paraId="25AB74CE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Berührungslose Erkennung für wartungsfreie Nutzungserkennung</w:t>
      </w:r>
    </w:p>
    <w:p w14:paraId="3DACD781" w14:textId="7C87115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Automatischer Spülstopp bei verstopfte</w:t>
      </w:r>
      <w:r w:rsidR="00CA1428">
        <w:rPr>
          <w:rFonts w:ascii="RM Pro Light" w:hAnsi="RM Pro Light"/>
          <w:color w:val="212121"/>
        </w:rPr>
        <w:t>m</w:t>
      </w:r>
      <w:r>
        <w:rPr>
          <w:rFonts w:ascii="RM Pro Light" w:hAnsi="RM Pro Light"/>
          <w:color w:val="212121"/>
        </w:rPr>
        <w:t xml:space="preserve"> Ablauf oder Ablaufleitungen</w:t>
      </w:r>
    </w:p>
    <w:p w14:paraId="2AD45372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3 Spülprogramme: eco, normal, maximal (0,8 L; 1,5 L; 3 L)</w:t>
      </w:r>
    </w:p>
    <w:p w14:paraId="2E91FF40" w14:textId="77777777" w:rsidR="00400EA3" w:rsidRPr="00B26836" w:rsidRDefault="00400EA3" w:rsidP="00400EA3">
      <w:pPr>
        <w:pStyle w:val="Tekst"/>
        <w:numPr>
          <w:ilvl w:val="0"/>
          <w:numId w:val="7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Spülprogramm mit dem mitgelieferten Schlüssel einstellbar, ohne das Urinal von der Wand zu entfernen</w:t>
      </w:r>
    </w:p>
    <w:p w14:paraId="31FA14FD" w14:textId="77777777" w:rsidR="00400EA3" w:rsidRPr="00400EA3" w:rsidRDefault="00400EA3" w:rsidP="00400EA3">
      <w:pPr>
        <w:pStyle w:val="Tekst"/>
        <w:numPr>
          <w:ilvl w:val="0"/>
          <w:numId w:val="7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Automatisch: Wassersparender Stadionbetrieb</w:t>
      </w:r>
    </w:p>
    <w:p w14:paraId="62040679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Hygienespülung, wenn 24 Stunden lang nicht gespült wurde </w:t>
      </w:r>
    </w:p>
    <w:p w14:paraId="4F79449F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 Kalibrierung</w:t>
      </w:r>
    </w:p>
    <w:p w14:paraId="7A4A5A7B" w14:textId="77777777" w:rsidR="00BF776A" w:rsidRPr="00400EA3" w:rsidRDefault="00B26836" w:rsidP="00400EA3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E-Modul IP67</w:t>
      </w:r>
    </w:p>
    <w:p w14:paraId="117E0EE8" w14:textId="77777777" w:rsidR="00BF776A" w:rsidRPr="00B26836" w:rsidRDefault="00BF776A">
      <w:pPr>
        <w:pStyle w:val="Tekst"/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2C0E9540" w14:textId="77777777" w:rsidR="00BF776A" w:rsidRPr="00400EA3" w:rsidRDefault="00BF776A">
      <w:pPr>
        <w:pStyle w:val="Kleinetitel"/>
        <w:autoSpaceDE w:val="0"/>
        <w:spacing w:before="0" w:after="0"/>
        <w:textAlignment w:val="center"/>
        <w:rPr>
          <w:rFonts w:ascii="RM Pro Light" w:hAnsi="RM Pro Light"/>
          <w:b/>
          <w:i w:val="0"/>
          <w:iCs w:val="0"/>
          <w:sz w:val="22"/>
          <w:szCs w:val="22"/>
        </w:rPr>
      </w:pPr>
      <w:r>
        <w:rPr>
          <w:rFonts w:ascii="RM Pro Light" w:hAnsi="RM Pro Light"/>
          <w:b/>
          <w:i w:val="0"/>
          <w:iCs w:val="0"/>
          <w:sz w:val="22"/>
          <w:szCs w:val="22"/>
        </w:rPr>
        <w:t>Lieferumfang:</w:t>
      </w:r>
    </w:p>
    <w:p w14:paraId="46809037" w14:textId="77777777" w:rsidR="00400EA3" w:rsidRDefault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4D297143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Urinal</w:t>
      </w:r>
    </w:p>
    <w:p w14:paraId="49EAE4AA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color w:val="212121"/>
          <w:sz w:val="22"/>
          <w:szCs w:val="22"/>
        </w:rPr>
        <w:t>Befestigungsmaterial für das Urinal</w:t>
      </w:r>
      <w:r>
        <w:rPr>
          <w:rFonts w:ascii="RM Pro Light" w:hAnsi="RM Pro Light"/>
          <w:i w:val="0"/>
          <w:iCs w:val="0"/>
          <w:sz w:val="22"/>
          <w:szCs w:val="22"/>
        </w:rPr>
        <w:t xml:space="preserve"> </w:t>
      </w:r>
    </w:p>
    <w:p w14:paraId="535338FB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Automatischer kalibrierender Sensor</w:t>
      </w:r>
    </w:p>
    <w:p w14:paraId="3ABDCC40" w14:textId="6961B546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6V-Magnetventil mit Schmutzfilter</w:t>
      </w:r>
      <w:r w:rsidR="00CA1428">
        <w:rPr>
          <w:rFonts w:ascii="RM Pro Light" w:hAnsi="RM Pro Light"/>
          <w:color w:val="212121"/>
          <w:sz w:val="22"/>
          <w:szCs w:val="22"/>
        </w:rPr>
        <w:t xml:space="preserve"> </w:t>
      </w:r>
    </w:p>
    <w:p w14:paraId="1E518FA4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Flexibler Schlauch mit Gummimanschette zum Anschluss an den Urinaleinlass</w:t>
      </w:r>
    </w:p>
    <w:p w14:paraId="3A0038A2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color w:val="212121"/>
          <w:sz w:val="22"/>
          <w:szCs w:val="22"/>
        </w:rPr>
        <w:t>Flexibel für den Anschluss an das Wasserleitungsnetz</w:t>
      </w:r>
      <w:r>
        <w:rPr>
          <w:rFonts w:ascii="RM Pro Light" w:hAnsi="RM Pro Light"/>
          <w:i w:val="0"/>
          <w:iCs w:val="0"/>
          <w:sz w:val="22"/>
          <w:szCs w:val="22"/>
        </w:rPr>
        <w:t xml:space="preserve"> </w:t>
      </w:r>
    </w:p>
    <w:p w14:paraId="35895F37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Horizontaler Urinalsiphon</w:t>
      </w:r>
    </w:p>
    <w:p w14:paraId="72169BF1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Netzteil oder CR-P2 6-V-Batterie</w:t>
      </w:r>
    </w:p>
    <w:p w14:paraId="68695A05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</w:rPr>
        <w:t>Programmierschlüssel</w:t>
      </w:r>
    </w:p>
    <w:p w14:paraId="2CAF5A31" w14:textId="77777777" w:rsidR="00400EA3" w:rsidRDefault="00400EA3" w:rsidP="00400EA3">
      <w:pPr>
        <w:pStyle w:val="Kleinetitel"/>
        <w:autoSpaceDE w:val="0"/>
        <w:spacing w:before="0" w:after="0"/>
        <w:textAlignment w:val="center"/>
        <w:rPr>
          <w:rFonts w:ascii="RM Pro Light" w:hAnsi="RM Pro Light"/>
          <w:i w:val="0"/>
          <w:iCs w:val="0"/>
          <w:sz w:val="22"/>
          <w:szCs w:val="22"/>
        </w:rPr>
      </w:pPr>
    </w:p>
    <w:p w14:paraId="5E23E49D" w14:textId="77777777" w:rsidR="00400EA3" w:rsidRDefault="00400EA3" w:rsidP="00400EA3">
      <w:pPr>
        <w:pStyle w:val="Kleinetitel"/>
        <w:autoSpaceDE w:val="0"/>
        <w:spacing w:before="0" w:after="0"/>
        <w:textAlignment w:val="center"/>
        <w:rPr>
          <w:rFonts w:ascii="RM Pro Light" w:hAnsi="RM Pro Light"/>
          <w:b/>
          <w:i w:val="0"/>
          <w:iCs w:val="0"/>
          <w:sz w:val="22"/>
          <w:szCs w:val="22"/>
        </w:rPr>
      </w:pPr>
      <w:r>
        <w:rPr>
          <w:rFonts w:ascii="RM Pro Light" w:hAnsi="RM Pro Light"/>
          <w:b/>
          <w:i w:val="0"/>
          <w:iCs w:val="0"/>
          <w:sz w:val="22"/>
          <w:szCs w:val="22"/>
        </w:rPr>
        <w:t>Technische Daten:</w:t>
      </w:r>
    </w:p>
    <w:p w14:paraId="22063A92" w14:textId="77777777" w:rsidR="00946B64" w:rsidRDefault="00946B64" w:rsidP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b/>
          <w:i w:val="0"/>
          <w:iCs w:val="0"/>
          <w:sz w:val="22"/>
          <w:szCs w:val="22"/>
        </w:rPr>
      </w:pPr>
    </w:p>
    <w:p w14:paraId="6401BD37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EN80, EN13407, EN15091 </w:t>
      </w:r>
    </w:p>
    <w:p w14:paraId="31C4E071" w14:textId="7D2BD965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Material Urinal: weiße Keramik </w:t>
      </w:r>
    </w:p>
    <w:p w14:paraId="68E31362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Anschluss an 100 - 240V, 50 - 60 Hz Netzstrom ODER CR-P2 6-V-Batterie </w:t>
      </w:r>
    </w:p>
    <w:p w14:paraId="6A6B899D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Wasseranschluss: 1/2 " </w:t>
      </w:r>
    </w:p>
    <w:p w14:paraId="3A8B4545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Ablaufanschluss: ø 50mm </w:t>
      </w:r>
    </w:p>
    <w:p w14:paraId="0BED3DDD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Hinterer Einlass und horizontaler Ablauf </w:t>
      </w:r>
    </w:p>
    <w:p w14:paraId="276AF9F0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Maße: 575 x 365 x 350 mm (B x H x T) </w:t>
      </w:r>
    </w:p>
    <w:p w14:paraId="4E033DEF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>Gewicht: 14 kg</w:t>
      </w:r>
    </w:p>
    <w:p w14:paraId="6D6BDA2E" w14:textId="77777777" w:rsidR="00946B64" w:rsidRPr="00946B64" w:rsidRDefault="00946B64" w:rsidP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b/>
          <w:i w:val="0"/>
          <w:iCs w:val="0"/>
          <w:sz w:val="22"/>
          <w:szCs w:val="22"/>
        </w:rPr>
      </w:pPr>
    </w:p>
    <w:sectPr w:rsidR="00946B64" w:rsidRPr="00946B64">
      <w:pgSz w:w="11906" w:h="16838"/>
      <w:pgMar w:top="1134" w:right="1134" w:bottom="225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2C74" w14:textId="77777777" w:rsidR="00DA2FFF" w:rsidRDefault="00DA2FFF">
      <w:r>
        <w:separator/>
      </w:r>
    </w:p>
  </w:endnote>
  <w:endnote w:type="continuationSeparator" w:id="0">
    <w:p w14:paraId="56A4FC13" w14:textId="77777777" w:rsidR="00DA2FFF" w:rsidRDefault="00DA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1D63" w14:textId="77777777" w:rsidR="00DA2FFF" w:rsidRDefault="00DA2FFF">
      <w:r>
        <w:separator/>
      </w:r>
    </w:p>
  </w:footnote>
  <w:footnote w:type="continuationSeparator" w:id="0">
    <w:p w14:paraId="2ADC9394" w14:textId="77777777" w:rsidR="00DA2FFF" w:rsidRDefault="00DA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29BA"/>
    <w:multiLevelType w:val="multilevel"/>
    <w:tmpl w:val="124C57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01E"/>
    <w:multiLevelType w:val="hybridMultilevel"/>
    <w:tmpl w:val="443AB01C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A13B8"/>
    <w:multiLevelType w:val="multilevel"/>
    <w:tmpl w:val="FEA83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84F48FB"/>
    <w:multiLevelType w:val="multilevel"/>
    <w:tmpl w:val="FEA83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764374711">
    <w:abstractNumId w:val="0"/>
  </w:num>
  <w:num w:numId="2" w16cid:durableId="2108502808">
    <w:abstractNumId w:val="1"/>
  </w:num>
  <w:num w:numId="3" w16cid:durableId="355887322">
    <w:abstractNumId w:val="2"/>
  </w:num>
  <w:num w:numId="4" w16cid:durableId="1450082171">
    <w:abstractNumId w:val="3"/>
  </w:num>
  <w:num w:numId="5" w16cid:durableId="643974291">
    <w:abstractNumId w:val="4"/>
  </w:num>
  <w:num w:numId="6" w16cid:durableId="1718428562">
    <w:abstractNumId w:val="11"/>
  </w:num>
  <w:num w:numId="7" w16cid:durableId="772670192">
    <w:abstractNumId w:val="9"/>
  </w:num>
  <w:num w:numId="8" w16cid:durableId="1889612534">
    <w:abstractNumId w:val="5"/>
  </w:num>
  <w:num w:numId="9" w16cid:durableId="723719399">
    <w:abstractNumId w:val="10"/>
  </w:num>
  <w:num w:numId="10" w16cid:durableId="69739483">
    <w:abstractNumId w:val="6"/>
  </w:num>
  <w:num w:numId="11" w16cid:durableId="1164513699">
    <w:abstractNumId w:val="8"/>
  </w:num>
  <w:num w:numId="12" w16cid:durableId="2138522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DF"/>
    <w:rsid w:val="001346C2"/>
    <w:rsid w:val="001833D5"/>
    <w:rsid w:val="001D3465"/>
    <w:rsid w:val="00272C9D"/>
    <w:rsid w:val="00287D2B"/>
    <w:rsid w:val="00316408"/>
    <w:rsid w:val="003E6E33"/>
    <w:rsid w:val="00400EA3"/>
    <w:rsid w:val="005C4892"/>
    <w:rsid w:val="005E4372"/>
    <w:rsid w:val="005F44E1"/>
    <w:rsid w:val="00712E03"/>
    <w:rsid w:val="007A0B71"/>
    <w:rsid w:val="007E6C2E"/>
    <w:rsid w:val="00830019"/>
    <w:rsid w:val="008D30D2"/>
    <w:rsid w:val="00946B64"/>
    <w:rsid w:val="00AA22DD"/>
    <w:rsid w:val="00AA68DF"/>
    <w:rsid w:val="00B26836"/>
    <w:rsid w:val="00B52DCE"/>
    <w:rsid w:val="00B852DA"/>
    <w:rsid w:val="00BE0F4B"/>
    <w:rsid w:val="00BF776A"/>
    <w:rsid w:val="00C314E1"/>
    <w:rsid w:val="00CA1428"/>
    <w:rsid w:val="00DA2FFF"/>
    <w:rsid w:val="00DC2024"/>
    <w:rsid w:val="00E74B7F"/>
    <w:rsid w:val="00F13FCB"/>
    <w:rsid w:val="00F62500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86F5E"/>
  <w15:chartTrackingRefBased/>
  <w15:docId w15:val="{D3F02B08-8640-4D2F-853A-5DDA531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eastAsia="hi-IN" w:bidi="hi-IN"/>
    </w:rPr>
  </w:style>
  <w:style w:type="paragraph" w:customStyle="1" w:styleId="Hoofdtitel">
    <w:name w:val="Hoofdtitel"/>
    <w:basedOn w:val="NoParagraphStyle"/>
    <w:pPr>
      <w:spacing w:line="600" w:lineRule="atLeast"/>
    </w:pPr>
    <w:rPr>
      <w:rFonts w:ascii="Sofia Pro Semi Bold" w:eastAsia="Sofia Pro Semi Bold" w:hAnsi="Sofia Pro Semi Bold" w:cs="Sofia Pro Semi Bold"/>
      <w:b/>
      <w:bCs/>
      <w:color w:val="00C298"/>
      <w:sz w:val="52"/>
      <w:szCs w:val="52"/>
    </w:rPr>
  </w:style>
  <w:style w:type="paragraph" w:styleId="Subtitle">
    <w:name w:val="Subtitle"/>
    <w:basedOn w:val="Kop"/>
    <w:next w:val="BodyText"/>
    <w:qFormat/>
    <w:pPr>
      <w:jc w:val="center"/>
    </w:pPr>
    <w:rPr>
      <w:i/>
      <w:iCs/>
    </w:rPr>
  </w:style>
  <w:style w:type="paragraph" w:styleId="Title">
    <w:name w:val="Title"/>
    <w:basedOn w:val="Kop"/>
    <w:next w:val="Subtitle"/>
    <w:qFormat/>
    <w:pPr>
      <w:jc w:val="center"/>
    </w:pPr>
    <w:rPr>
      <w:b/>
      <w:bCs/>
      <w:sz w:val="36"/>
      <w:szCs w:val="36"/>
    </w:rPr>
  </w:style>
  <w:style w:type="paragraph" w:customStyle="1" w:styleId="Tekst">
    <w:name w:val="Tekst"/>
    <w:basedOn w:val="Bijschrift1"/>
  </w:style>
  <w:style w:type="paragraph" w:customStyle="1" w:styleId="Kleinetitel">
    <w:name w:val="Kleine titel"/>
    <w:basedOn w:val="Tekst"/>
    <w:pPr>
      <w:spacing w:line="360" w:lineRule="atLeast"/>
    </w:pPr>
    <w:rPr>
      <w:rFonts w:ascii="Sofia Pro Medium" w:eastAsia="Sofia Pro Medium" w:hAnsi="Sofia Pro Medium" w:cs="Sofia Pro Medium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B26836"/>
    <w:pPr>
      <w:widowControl/>
      <w:suppressAutoHyphens w:val="0"/>
      <w:spacing w:after="160" w:line="48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6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nl-B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6B6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F44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F44E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Geens</dc:creator>
  <cp:keywords/>
  <cp:lastModifiedBy>Erik Geens</cp:lastModifiedBy>
  <cp:revision>4</cp:revision>
  <cp:lastPrinted>1899-12-31T23:00:00Z</cp:lastPrinted>
  <dcterms:created xsi:type="dcterms:W3CDTF">2019-11-22T08:05:00Z</dcterms:created>
  <dcterms:modified xsi:type="dcterms:W3CDTF">2023-11-23T12:58:00Z</dcterms:modified>
</cp:coreProperties>
</file>