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B21FB" w14:textId="4DB54456" w:rsidR="0091272B" w:rsidRPr="001E56F6" w:rsidRDefault="00E757C4" w:rsidP="00E757C4">
      <w:pPr>
        <w:pStyle w:val="Titel"/>
        <w:rPr>
          <w:rFonts w:ascii="RM Pro Light" w:hAnsi="RM Pro Light"/>
        </w:rPr>
      </w:pPr>
      <w:r w:rsidRPr="001E56F6">
        <w:rPr>
          <w:rFonts w:ascii="RM Pro Light" w:hAnsi="RM Pro Light"/>
        </w:rPr>
        <w:t xml:space="preserve">Texte </w:t>
      </w:r>
      <w:r w:rsidR="001E56F6">
        <w:rPr>
          <w:rFonts w:ascii="RM Pro Light" w:hAnsi="RM Pro Light"/>
        </w:rPr>
        <w:t>de cahier des charges</w:t>
      </w:r>
      <w:r w:rsidRPr="001E56F6">
        <w:rPr>
          <w:rFonts w:ascii="RM Pro Light" w:hAnsi="RM Pro Light"/>
        </w:rPr>
        <w:t>.</w:t>
      </w:r>
      <w:r w:rsidRPr="001E56F6">
        <w:rPr>
          <w:rFonts w:ascii="RM Pro Light" w:hAnsi="RM Pro Light"/>
          <w:sz w:val="28"/>
          <w:szCs w:val="28"/>
        </w:rPr>
        <w:br/>
      </w:r>
      <w:bookmarkStart w:id="0" w:name="_Hlk11496057"/>
      <w:r w:rsidRPr="001E56F6">
        <w:rPr>
          <w:rFonts w:ascii="RM Pro Light" w:hAnsi="RM Pro Light"/>
          <w:sz w:val="28"/>
          <w:szCs w:val="28"/>
        </w:rPr>
        <w:t>W.-C. (toilette) à rinçage automatique pourvu d’un bâti et d’un panneau infrarouge à l’épreuve des vandales et amélioré par un dispositif de détection d’usage et de protection contre les débordements.</w:t>
      </w:r>
      <w:bookmarkEnd w:id="0"/>
    </w:p>
    <w:p w14:paraId="1818CB0A" w14:textId="77777777" w:rsidR="00DD4F08" w:rsidRPr="001E56F6" w:rsidRDefault="00DD4F08" w:rsidP="005003CF">
      <w:pPr>
        <w:pStyle w:val="Lijstalinea"/>
        <w:spacing w:after="0" w:line="240" w:lineRule="auto"/>
        <w:ind w:left="0"/>
        <w:rPr>
          <w:rFonts w:ascii="RM Pro Light" w:hAnsi="RM Pro Light"/>
        </w:rPr>
      </w:pPr>
    </w:p>
    <w:p w14:paraId="53DAAA3B" w14:textId="77777777" w:rsidR="00E757C4" w:rsidRPr="001E56F6" w:rsidRDefault="00E757C4" w:rsidP="00E757C4">
      <w:pPr>
        <w:spacing w:before="240" w:after="0" w:line="240" w:lineRule="auto"/>
        <w:rPr>
          <w:rFonts w:ascii="RM Pro Light" w:hAnsi="RM Pro Light"/>
          <w:b/>
        </w:rPr>
      </w:pPr>
      <w:r w:rsidRPr="001E56F6">
        <w:rPr>
          <w:rFonts w:ascii="RM Pro Light" w:hAnsi="RM Pro Light"/>
          <w:b/>
        </w:rPr>
        <w:t>Caractéristiques :</w:t>
      </w:r>
    </w:p>
    <w:p w14:paraId="06C16AF6" w14:textId="77777777" w:rsidR="00E757C4" w:rsidRPr="001E56F6" w:rsidRDefault="00E757C4" w:rsidP="00E757C4">
      <w:pPr>
        <w:pStyle w:val="Lijstalinea"/>
        <w:spacing w:before="240" w:after="0" w:line="240" w:lineRule="auto"/>
        <w:ind w:left="0"/>
        <w:rPr>
          <w:rFonts w:ascii="RM Pro Light" w:hAnsi="RM Pro Light"/>
        </w:rPr>
      </w:pPr>
      <w:bookmarkStart w:id="1" w:name="_Hlk11496111"/>
      <w:r w:rsidRPr="001E56F6">
        <w:rPr>
          <w:rFonts w:ascii="RM Pro Light" w:hAnsi="RM Pro Light"/>
        </w:rPr>
        <w:t>W.-C. (toilette) :</w:t>
      </w:r>
    </w:p>
    <w:p w14:paraId="45310475" w14:textId="5490FB43" w:rsidR="00E757C4" w:rsidRPr="001E56F6" w:rsidRDefault="00E757C4" w:rsidP="008A0052">
      <w:pPr>
        <w:pStyle w:val="Lijstalinea"/>
        <w:numPr>
          <w:ilvl w:val="0"/>
          <w:numId w:val="1"/>
        </w:numPr>
        <w:spacing w:before="240" w:after="0" w:line="240" w:lineRule="auto"/>
        <w:rPr>
          <w:rFonts w:ascii="RM Pro Light" w:hAnsi="RM Pro Light"/>
        </w:rPr>
      </w:pPr>
      <w:r w:rsidRPr="001E56F6">
        <w:rPr>
          <w:rFonts w:ascii="RM Pro Light" w:hAnsi="RM Pro Light"/>
        </w:rPr>
        <w:t xml:space="preserve">Cuvette à rinçage intégral </w:t>
      </w:r>
      <w:r w:rsidR="001E56F6">
        <w:rPr>
          <w:rFonts w:ascii="RM Pro Light" w:hAnsi="RM Pro Light"/>
        </w:rPr>
        <w:t xml:space="preserve">sans rebord </w:t>
      </w:r>
      <w:r w:rsidRPr="001E56F6">
        <w:rPr>
          <w:rFonts w:ascii="RM Pro Light" w:hAnsi="RM Pro Light"/>
        </w:rPr>
        <w:t>(EN33, EN997)</w:t>
      </w:r>
    </w:p>
    <w:p w14:paraId="0484D2FA" w14:textId="3E0B877C" w:rsidR="00E757C4" w:rsidRPr="001E56F6" w:rsidRDefault="00E757C4" w:rsidP="008A0052">
      <w:pPr>
        <w:pStyle w:val="Lijstalinea"/>
        <w:numPr>
          <w:ilvl w:val="0"/>
          <w:numId w:val="1"/>
        </w:numPr>
        <w:spacing w:before="240" w:after="0" w:line="240" w:lineRule="auto"/>
        <w:rPr>
          <w:rFonts w:ascii="RM Pro Light" w:hAnsi="RM Pro Light"/>
        </w:rPr>
      </w:pPr>
      <w:r w:rsidRPr="001E56F6">
        <w:rPr>
          <w:rFonts w:ascii="RM Pro Light" w:hAnsi="RM Pro Light"/>
        </w:rPr>
        <w:t>Muni d’un abattant et d'une lunette en UF</w:t>
      </w:r>
    </w:p>
    <w:p w14:paraId="78D41245" w14:textId="125EF584" w:rsidR="001D4BB1" w:rsidRPr="001E56F6" w:rsidRDefault="00E757C4" w:rsidP="008A0052">
      <w:pPr>
        <w:pStyle w:val="Lijstalinea"/>
        <w:numPr>
          <w:ilvl w:val="0"/>
          <w:numId w:val="1"/>
        </w:numPr>
        <w:spacing w:before="240" w:after="0" w:line="240" w:lineRule="auto"/>
        <w:rPr>
          <w:rFonts w:ascii="RM Pro Light" w:hAnsi="RM Pro Light"/>
        </w:rPr>
      </w:pPr>
      <w:r w:rsidRPr="001E56F6">
        <w:rPr>
          <w:rFonts w:ascii="RM Pro Light" w:hAnsi="RM Pro Light"/>
        </w:rPr>
        <w:t>Abattant et lunette soft-close et quick release</w:t>
      </w:r>
    </w:p>
    <w:bookmarkEnd w:id="1"/>
    <w:p w14:paraId="35A732E4" w14:textId="300988DB" w:rsidR="00E757C4" w:rsidRPr="001E56F6" w:rsidRDefault="00E757C4" w:rsidP="00E757C4">
      <w:pPr>
        <w:pStyle w:val="Lijstalinea"/>
        <w:spacing w:before="240" w:after="0" w:line="240" w:lineRule="auto"/>
        <w:ind w:left="0"/>
        <w:rPr>
          <w:rFonts w:ascii="RM Pro Light" w:hAnsi="RM Pro Light"/>
        </w:rPr>
      </w:pPr>
      <w:r w:rsidRPr="001E56F6">
        <w:rPr>
          <w:rFonts w:ascii="RM Pro Light" w:hAnsi="RM Pro Light"/>
        </w:rPr>
        <w:t>Capteur de surveillance :</w:t>
      </w:r>
    </w:p>
    <w:p w14:paraId="6A581231" w14:textId="5716031B" w:rsidR="00E757C4" w:rsidRPr="001E56F6" w:rsidRDefault="00E757C4" w:rsidP="008A0052">
      <w:pPr>
        <w:pStyle w:val="Lijstalinea"/>
        <w:numPr>
          <w:ilvl w:val="0"/>
          <w:numId w:val="2"/>
        </w:numPr>
        <w:spacing w:before="240" w:after="0" w:line="240" w:lineRule="auto"/>
        <w:rPr>
          <w:rFonts w:ascii="RM Pro Light" w:hAnsi="RM Pro Light"/>
        </w:rPr>
      </w:pPr>
      <w:r w:rsidRPr="001E56F6">
        <w:rPr>
          <w:rFonts w:ascii="RM Pro Light" w:hAnsi="RM Pro Light"/>
        </w:rPr>
        <w:t>Détection du niveau d’eau et de la concentration d’urine dans le siphon permettant une reconnaissance précise de l’usage de cet équipement</w:t>
      </w:r>
      <w:r w:rsidR="00E111C4">
        <w:rPr>
          <w:rFonts w:ascii="RM Pro Light" w:hAnsi="RM Pro Light"/>
        </w:rPr>
        <w:t xml:space="preserve"> </w:t>
      </w:r>
      <w:r w:rsidR="00E111C4">
        <w:rPr>
          <w:rFonts w:ascii="RM Pro Light" w:hAnsi="RM Pro Light"/>
          <w:color w:val="212121"/>
        </w:rPr>
        <w:t xml:space="preserve">par </w:t>
      </w:r>
      <w:r w:rsidR="00E111C4" w:rsidRPr="00E111C4">
        <w:rPr>
          <w:rFonts w:ascii="RM Pro Light" w:eastAsia="Times New Roman" w:hAnsi="RM Pro Light" w:cs="Courier New"/>
          <w:color w:val="212121"/>
          <w:lang w:eastAsia="nl-BE"/>
        </w:rPr>
        <w:t>Tuned Rf technology.</w:t>
      </w:r>
    </w:p>
    <w:p w14:paraId="4FBED8F0" w14:textId="7CD0CF9C" w:rsidR="00E757C4" w:rsidRPr="001E56F6" w:rsidRDefault="00E757C4" w:rsidP="008A0052">
      <w:pPr>
        <w:pStyle w:val="Lijstalinea"/>
        <w:numPr>
          <w:ilvl w:val="0"/>
          <w:numId w:val="2"/>
        </w:numPr>
        <w:spacing w:before="240" w:after="0" w:line="240" w:lineRule="auto"/>
        <w:rPr>
          <w:rFonts w:ascii="RM Pro Light" w:hAnsi="RM Pro Light"/>
        </w:rPr>
      </w:pPr>
      <w:r w:rsidRPr="001E56F6">
        <w:rPr>
          <w:rFonts w:ascii="RM Pro Light" w:hAnsi="RM Pro Light"/>
        </w:rPr>
        <w:t>Aucun rinçage automatique lorsque le W.-C. est inoccupé</w:t>
      </w:r>
    </w:p>
    <w:p w14:paraId="679541AE" w14:textId="75A866D8" w:rsidR="00E757C4" w:rsidRPr="00BA63D3" w:rsidRDefault="00E757C4" w:rsidP="008A0052">
      <w:pPr>
        <w:pStyle w:val="Lijstalinea"/>
        <w:numPr>
          <w:ilvl w:val="0"/>
          <w:numId w:val="2"/>
        </w:numPr>
        <w:spacing w:before="240" w:after="0" w:line="240" w:lineRule="auto"/>
        <w:rPr>
          <w:rFonts w:ascii="RM Pro Light" w:hAnsi="RM Pro Light"/>
        </w:rPr>
      </w:pPr>
      <w:r w:rsidRPr="001E56F6">
        <w:rPr>
          <w:rFonts w:ascii="RM Pro Light" w:hAnsi="RM Pro Light"/>
        </w:rPr>
        <w:t xml:space="preserve">Protection contre les débordements : </w:t>
      </w:r>
      <w:r w:rsidR="00BA63D3" w:rsidRPr="00BA63D3">
        <w:rPr>
          <w:rFonts w:ascii="RM Pro Light" w:hAnsi="RM Pro Light"/>
        </w:rPr>
        <w:t>arrêt automatique du rinçage en cas de blocage du drain ou des tuyaux de drainage</w:t>
      </w:r>
    </w:p>
    <w:p w14:paraId="6405AFE3" w14:textId="70B36252" w:rsidR="00E757C4" w:rsidRPr="001E56F6" w:rsidRDefault="00E757C4" w:rsidP="008A0052">
      <w:pPr>
        <w:pStyle w:val="Lijstalinea"/>
        <w:numPr>
          <w:ilvl w:val="0"/>
          <w:numId w:val="2"/>
        </w:numPr>
        <w:spacing w:before="240" w:after="0" w:line="240" w:lineRule="auto"/>
        <w:rPr>
          <w:rFonts w:ascii="RM Pro Light" w:hAnsi="RM Pro Light"/>
        </w:rPr>
      </w:pPr>
      <w:r w:rsidRPr="001E56F6">
        <w:rPr>
          <w:rFonts w:ascii="RM Pro Light" w:hAnsi="RM Pro Light"/>
        </w:rPr>
        <w:t>Capteur monté à l’extérieur du siphon</w:t>
      </w:r>
    </w:p>
    <w:p w14:paraId="74BBC006" w14:textId="77777777" w:rsidR="008A0052" w:rsidRPr="0005131E" w:rsidRDefault="008A0052" w:rsidP="008A0052">
      <w:pPr>
        <w:pStyle w:val="Lijstalinea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 w:rsidRPr="00F20C3F">
        <w:rPr>
          <w:rFonts w:ascii="RM Pro Light" w:hAnsi="RM Pro Light"/>
          <w:color w:val="212121"/>
        </w:rPr>
        <w:t>Système</w:t>
      </w:r>
      <w:r w:rsidRPr="0005131E">
        <w:rPr>
          <w:rFonts w:ascii="RM Pro Light" w:hAnsi="RM Pro Light"/>
          <w:color w:val="212121"/>
        </w:rPr>
        <w:t xml:space="preserve"> sans entretien grâce à la détection non invasive</w:t>
      </w:r>
    </w:p>
    <w:p w14:paraId="3EB36CDE" w14:textId="077E7F75" w:rsidR="00E757C4" w:rsidRPr="001E56F6" w:rsidRDefault="00E757C4" w:rsidP="008A0052">
      <w:pPr>
        <w:pStyle w:val="Lijstalinea"/>
        <w:numPr>
          <w:ilvl w:val="0"/>
          <w:numId w:val="2"/>
        </w:numPr>
        <w:spacing w:before="240" w:after="0" w:line="240" w:lineRule="auto"/>
        <w:rPr>
          <w:rFonts w:ascii="RM Pro Light" w:hAnsi="RM Pro Light"/>
        </w:rPr>
      </w:pPr>
      <w:r w:rsidRPr="001E56F6">
        <w:rPr>
          <w:rFonts w:ascii="RM Pro Light" w:hAnsi="RM Pro Light"/>
        </w:rPr>
        <w:t>Système de détection à l’épreuve des vandales, dissimulé au regard des utilisateurs.</w:t>
      </w:r>
    </w:p>
    <w:p w14:paraId="04644C41" w14:textId="4A5053E8" w:rsidR="00E757C4" w:rsidRPr="001E56F6" w:rsidRDefault="00BA63D3" w:rsidP="008A0052">
      <w:pPr>
        <w:pStyle w:val="Lijstalinea"/>
        <w:numPr>
          <w:ilvl w:val="0"/>
          <w:numId w:val="2"/>
        </w:numPr>
        <w:spacing w:before="240" w:after="0" w:line="240" w:lineRule="auto"/>
        <w:rPr>
          <w:rFonts w:ascii="RM Pro Light" w:hAnsi="RM Pro Light"/>
        </w:rPr>
      </w:pPr>
      <w:r>
        <w:rPr>
          <w:rFonts w:ascii="RM Pro Light" w:hAnsi="RM Pro Light"/>
        </w:rPr>
        <w:t>Calibration</w:t>
      </w:r>
      <w:r w:rsidR="00E757C4" w:rsidRPr="001E56F6">
        <w:rPr>
          <w:rFonts w:ascii="RM Pro Light" w:hAnsi="RM Pro Light"/>
        </w:rPr>
        <w:t xml:space="preserve"> automatique</w:t>
      </w:r>
    </w:p>
    <w:p w14:paraId="014966D4" w14:textId="7E3579A2" w:rsidR="00E757C4" w:rsidRPr="001E56F6" w:rsidRDefault="00E757C4" w:rsidP="008A0052">
      <w:pPr>
        <w:pStyle w:val="Lijstalinea"/>
        <w:numPr>
          <w:ilvl w:val="0"/>
          <w:numId w:val="2"/>
        </w:numPr>
        <w:spacing w:before="240" w:after="0" w:line="240" w:lineRule="auto"/>
        <w:rPr>
          <w:rFonts w:ascii="RM Pro Light" w:hAnsi="RM Pro Light"/>
        </w:rPr>
      </w:pPr>
      <w:r w:rsidRPr="001E56F6">
        <w:rPr>
          <w:rFonts w:ascii="RM Pro Light" w:hAnsi="RM Pro Light"/>
        </w:rPr>
        <w:t>Module E appartenant à la classe de protection IP67</w:t>
      </w:r>
    </w:p>
    <w:p w14:paraId="52D44784" w14:textId="77777777" w:rsidR="00E757C4" w:rsidRPr="001E56F6" w:rsidRDefault="00E757C4" w:rsidP="00E75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 w:rsidRPr="001E56F6">
        <w:rPr>
          <w:rFonts w:ascii="RM Pro Light" w:hAnsi="RM Pro Light"/>
          <w:color w:val="212121"/>
        </w:rPr>
        <w:t>Bâti :</w:t>
      </w:r>
    </w:p>
    <w:p w14:paraId="34C88572" w14:textId="4229EE34" w:rsidR="00E757C4" w:rsidRPr="001E56F6" w:rsidRDefault="00E757C4" w:rsidP="008A0052">
      <w:pPr>
        <w:pStyle w:val="Lijstalinea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 w:rsidRPr="001E56F6">
        <w:rPr>
          <w:rFonts w:ascii="RM Pro Light" w:hAnsi="RM Pro Light"/>
          <w:color w:val="212121"/>
        </w:rPr>
        <w:t>Réservoir d’eau et bâti autoporteur encastrés (EN14055, NF D12-208)</w:t>
      </w:r>
    </w:p>
    <w:p w14:paraId="0BB42EE0" w14:textId="661FEE95" w:rsidR="00E757C4" w:rsidRPr="001E56F6" w:rsidRDefault="00E757C4" w:rsidP="008A0052">
      <w:pPr>
        <w:pStyle w:val="Lijstalinea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 w:rsidRPr="001E56F6">
        <w:rPr>
          <w:rFonts w:ascii="RM Pro Light" w:hAnsi="RM Pro Light"/>
          <w:color w:val="212121"/>
        </w:rPr>
        <w:t>Double rinçage (3/6 l)</w:t>
      </w:r>
    </w:p>
    <w:p w14:paraId="1A76ED4B" w14:textId="0837BBAD" w:rsidR="00E757C4" w:rsidRPr="001E56F6" w:rsidRDefault="00E757C4" w:rsidP="008A0052">
      <w:pPr>
        <w:pStyle w:val="Lijstalinea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 w:rsidRPr="001E56F6">
        <w:rPr>
          <w:rFonts w:ascii="RM Pro Light" w:hAnsi="RM Pro Light"/>
          <w:color w:val="212121"/>
        </w:rPr>
        <w:t>Volume de rinçage réglable (6 à 7,5 l)</w:t>
      </w:r>
    </w:p>
    <w:p w14:paraId="5F7A0646" w14:textId="7721F97A" w:rsidR="00E757C4" w:rsidRPr="001E56F6" w:rsidRDefault="00E757C4" w:rsidP="008A0052">
      <w:pPr>
        <w:pStyle w:val="Lijstalinea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 w:rsidRPr="001E56F6">
        <w:rPr>
          <w:rFonts w:ascii="RM Pro Light" w:hAnsi="RM Pro Light"/>
          <w:color w:val="212121"/>
        </w:rPr>
        <w:t>Réservoir d’eau isolé, à l’abri de la condensation</w:t>
      </w:r>
    </w:p>
    <w:p w14:paraId="674F95D3" w14:textId="13E937BF" w:rsidR="00E757C4" w:rsidRPr="001E56F6" w:rsidRDefault="00E757C4" w:rsidP="008A0052">
      <w:pPr>
        <w:pStyle w:val="Lijstalinea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 w:rsidRPr="001E56F6">
        <w:rPr>
          <w:rFonts w:ascii="RM Pro Light" w:hAnsi="RM Pro Light"/>
          <w:color w:val="212121"/>
        </w:rPr>
        <w:t>Vanne à bille hydraulique à faible niveau de bruit montée dans le réservoir de la chasse d’eau</w:t>
      </w:r>
    </w:p>
    <w:p w14:paraId="61033088" w14:textId="703246E8" w:rsidR="001D4BB1" w:rsidRPr="001E56F6" w:rsidRDefault="00E757C4" w:rsidP="008A0052">
      <w:pPr>
        <w:pStyle w:val="Lijstalinea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 w:rsidRPr="001E56F6">
        <w:rPr>
          <w:rFonts w:ascii="RM Pro Light" w:hAnsi="RM Pro Light"/>
          <w:color w:val="212121"/>
        </w:rPr>
        <w:t>Adaptateur d’alimentation électrique destiné au panneau IR</w:t>
      </w:r>
    </w:p>
    <w:p w14:paraId="22EC8AE3" w14:textId="7DD149A5" w:rsidR="00E757C4" w:rsidRPr="001E56F6" w:rsidRDefault="00E757C4" w:rsidP="00E75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 w:rsidRPr="001E56F6">
        <w:rPr>
          <w:rFonts w:ascii="RM Pro Light" w:hAnsi="RM Pro Light"/>
          <w:color w:val="212121"/>
        </w:rPr>
        <w:t>Panneau de commande infrarouge :</w:t>
      </w:r>
    </w:p>
    <w:p w14:paraId="6798FAE8" w14:textId="3AC7690C" w:rsidR="00E757C4" w:rsidRPr="001E56F6" w:rsidRDefault="00E757C4" w:rsidP="008A0052">
      <w:pPr>
        <w:pStyle w:val="Lijstalinea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 w:rsidRPr="001E56F6">
        <w:rPr>
          <w:rFonts w:ascii="RM Pro Light" w:hAnsi="RM Pro Light"/>
          <w:color w:val="212121"/>
        </w:rPr>
        <w:t>Solution hygiénique de rinçage infrarouge sans intervention manuelle</w:t>
      </w:r>
    </w:p>
    <w:p w14:paraId="5E9397FD" w14:textId="3489C6FE" w:rsidR="00E757C4" w:rsidRPr="001E56F6" w:rsidRDefault="00425C86" w:rsidP="008A0052">
      <w:pPr>
        <w:pStyle w:val="Lijstalinea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 w:rsidRPr="001E56F6">
        <w:rPr>
          <w:rFonts w:ascii="RM Pro Light" w:hAnsi="RM Pro Light"/>
          <w:color w:val="212121"/>
        </w:rPr>
        <w:t>Verre trempé (blanc/noir)</w:t>
      </w:r>
    </w:p>
    <w:p w14:paraId="5F3A9E99" w14:textId="3C39A71D" w:rsidR="00E757C4" w:rsidRPr="001E56F6" w:rsidRDefault="00AC35D6" w:rsidP="008A0052">
      <w:pPr>
        <w:pStyle w:val="Lijstalinea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 w:rsidRPr="001E56F6">
        <w:rPr>
          <w:rFonts w:ascii="RM Pro Light" w:hAnsi="RM Pro Light"/>
          <w:color w:val="212121"/>
        </w:rPr>
        <w:t>Deux volumes de rinçage</w:t>
      </w:r>
    </w:p>
    <w:p w14:paraId="20A10BDD" w14:textId="77777777" w:rsidR="0065098D" w:rsidRPr="001E56F6" w:rsidRDefault="00E757C4" w:rsidP="008A0052">
      <w:pPr>
        <w:pStyle w:val="Lijstalinea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 w:rsidRPr="001E56F6">
        <w:rPr>
          <w:rFonts w:ascii="RM Pro Light" w:hAnsi="RM Pro Light"/>
          <w:color w:val="212121"/>
        </w:rPr>
        <w:t>Rinçage hygiénique en cas d’absence d’utilisation pendant une durée supérieure à 24 heures</w:t>
      </w:r>
    </w:p>
    <w:p w14:paraId="5F8DD263" w14:textId="28716CCB" w:rsidR="00E757C4" w:rsidRPr="001E56F6" w:rsidRDefault="0065098D" w:rsidP="008A0052">
      <w:pPr>
        <w:pStyle w:val="Lijstalinea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 w:rsidRPr="001E56F6">
        <w:rPr>
          <w:rFonts w:ascii="RM Pro Light" w:hAnsi="RM Pro Light"/>
          <w:color w:val="212121"/>
        </w:rPr>
        <w:t xml:space="preserve">Rinçage automatique après usage, rinçage manuel possible </w:t>
      </w:r>
    </w:p>
    <w:p w14:paraId="5147FF15" w14:textId="77777777" w:rsidR="00290127" w:rsidRPr="001E56F6" w:rsidRDefault="00290127" w:rsidP="00AD50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  <w:highlight w:val="yellow"/>
          <w:lang w:eastAsia="nl-BE"/>
        </w:rPr>
      </w:pPr>
    </w:p>
    <w:p w14:paraId="3BEAF9AA" w14:textId="78F364DC" w:rsidR="00AD5095" w:rsidRPr="001E56F6" w:rsidRDefault="004B7349" w:rsidP="00AD50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b/>
          <w:color w:val="212121"/>
        </w:rPr>
      </w:pPr>
      <w:r w:rsidRPr="001E56F6">
        <w:rPr>
          <w:rFonts w:ascii="RM Pro Light" w:hAnsi="RM Pro Light"/>
          <w:b/>
          <w:color w:val="212121"/>
        </w:rPr>
        <w:t>Fournitures :</w:t>
      </w:r>
    </w:p>
    <w:p w14:paraId="79D7D30D" w14:textId="77777777" w:rsidR="00290127" w:rsidRPr="001E56F6" w:rsidRDefault="00290127" w:rsidP="00AD50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  <w:lang w:eastAsia="nl-BE"/>
        </w:rPr>
      </w:pPr>
    </w:p>
    <w:p w14:paraId="4078D569" w14:textId="705120DF" w:rsidR="00AD5095" w:rsidRPr="001E56F6" w:rsidRDefault="00AD5095" w:rsidP="008A0052">
      <w:pPr>
        <w:pStyle w:val="Lijstalinea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 w:rsidRPr="001E56F6">
        <w:rPr>
          <w:rFonts w:ascii="RM Pro Light" w:hAnsi="RM Pro Light"/>
          <w:color w:val="212121"/>
        </w:rPr>
        <w:t>W.-C. (toilette)</w:t>
      </w:r>
    </w:p>
    <w:p w14:paraId="769FF123" w14:textId="5062EE8A" w:rsidR="00AD5095" w:rsidRPr="001E56F6" w:rsidRDefault="00AD5095" w:rsidP="008A0052">
      <w:pPr>
        <w:pStyle w:val="Lijstalinea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 w:rsidRPr="001E56F6">
        <w:rPr>
          <w:rFonts w:ascii="RM Pro Light" w:hAnsi="RM Pro Light"/>
          <w:color w:val="212121"/>
        </w:rPr>
        <w:t>Module électronique préalablement installé</w:t>
      </w:r>
    </w:p>
    <w:p w14:paraId="70F2BD4E" w14:textId="2D3CA38E" w:rsidR="00AD5095" w:rsidRPr="001E56F6" w:rsidRDefault="00AD5095" w:rsidP="008A0052">
      <w:pPr>
        <w:pStyle w:val="Lijstalinea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 w:rsidRPr="001E56F6">
        <w:rPr>
          <w:rFonts w:ascii="RM Pro Light" w:hAnsi="RM Pro Light"/>
          <w:color w:val="212121"/>
        </w:rPr>
        <w:t>Abattant et lunette</w:t>
      </w:r>
    </w:p>
    <w:p w14:paraId="2B554143" w14:textId="6E089782" w:rsidR="00AD5095" w:rsidRPr="001E56F6" w:rsidRDefault="00AD5095" w:rsidP="008A0052">
      <w:pPr>
        <w:pStyle w:val="Lijstalinea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 w:rsidRPr="001E56F6">
        <w:rPr>
          <w:rFonts w:ascii="RM Pro Light" w:hAnsi="RM Pro Light"/>
          <w:color w:val="212121"/>
        </w:rPr>
        <w:t>Matériel de fixation du W.-C. (toilette)</w:t>
      </w:r>
    </w:p>
    <w:p w14:paraId="00B57EC9" w14:textId="35050A47" w:rsidR="00AD5095" w:rsidRPr="001E56F6" w:rsidRDefault="00AD5095" w:rsidP="008A0052">
      <w:pPr>
        <w:pStyle w:val="Lijstalinea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 w:rsidRPr="001E56F6">
        <w:rPr>
          <w:rFonts w:ascii="RM Pro Light" w:hAnsi="RM Pro Light"/>
          <w:color w:val="212121"/>
        </w:rPr>
        <w:t>Bâti de montage et réservoir d’eau</w:t>
      </w:r>
    </w:p>
    <w:p w14:paraId="4DCD9785" w14:textId="3630F631" w:rsidR="00AD5095" w:rsidRPr="001E56F6" w:rsidRDefault="00AD5095" w:rsidP="008A0052">
      <w:pPr>
        <w:pStyle w:val="Lijstalinea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 w:rsidRPr="001E56F6">
        <w:rPr>
          <w:rFonts w:ascii="RM Pro Light" w:hAnsi="RM Pro Light"/>
          <w:color w:val="212121"/>
        </w:rPr>
        <w:t>Panneau de commande infrarouge</w:t>
      </w:r>
    </w:p>
    <w:p w14:paraId="56CFB6CF" w14:textId="77777777" w:rsidR="001D4BB1" w:rsidRPr="001E56F6" w:rsidRDefault="00AD5095" w:rsidP="008A0052">
      <w:pPr>
        <w:pStyle w:val="Lijstalinea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 w:rsidRPr="001E56F6">
        <w:rPr>
          <w:rFonts w:ascii="RM Pro Light" w:hAnsi="RM Pro Light"/>
          <w:color w:val="212121"/>
        </w:rPr>
        <w:t>Adaptateur d’alimentation électrique</w:t>
      </w:r>
    </w:p>
    <w:p w14:paraId="5E04B679" w14:textId="79A502E1" w:rsidR="00AD5095" w:rsidRPr="001E56F6" w:rsidRDefault="001D4BB1" w:rsidP="008A0052">
      <w:pPr>
        <w:pStyle w:val="Lijstalinea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 w:rsidRPr="001E56F6">
        <w:rPr>
          <w:rFonts w:ascii="RM Pro Light" w:hAnsi="RM Pro Light"/>
          <w:color w:val="212121"/>
        </w:rPr>
        <w:t>Consignes d’installation et gabarit de perçage</w:t>
      </w:r>
    </w:p>
    <w:p w14:paraId="75D927A8" w14:textId="3D19DF33" w:rsidR="00AD5095" w:rsidRPr="001E56F6" w:rsidRDefault="00AD5095" w:rsidP="008A0052">
      <w:pPr>
        <w:pStyle w:val="Lijstalinea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 w:rsidRPr="001E56F6">
        <w:rPr>
          <w:rFonts w:ascii="RM Pro Light" w:hAnsi="RM Pro Light"/>
          <w:color w:val="212121"/>
        </w:rPr>
        <w:lastRenderedPageBreak/>
        <w:t>Coude d’évacuation à 90° en PE muni d’une réduction de 90 x 110 mm.</w:t>
      </w:r>
    </w:p>
    <w:p w14:paraId="1FA75C4D" w14:textId="06AFDAA1" w:rsidR="005F1E4D" w:rsidRPr="001E56F6" w:rsidRDefault="001D4BB1" w:rsidP="005003CF">
      <w:pPr>
        <w:pStyle w:val="Lijstalinea"/>
        <w:spacing w:after="0" w:line="240" w:lineRule="auto"/>
        <w:ind w:left="0"/>
        <w:rPr>
          <w:rFonts w:ascii="RM Pro Light" w:hAnsi="RM Pro Light"/>
        </w:rPr>
      </w:pPr>
      <w:r w:rsidRPr="001E56F6">
        <w:rPr>
          <w:rFonts w:ascii="RM Pro Light" w:hAnsi="RM Pro Light"/>
        </w:rPr>
        <w:br/>
      </w:r>
    </w:p>
    <w:p w14:paraId="6141861A" w14:textId="5F10B973" w:rsidR="001D4BB1" w:rsidRPr="001E56F6" w:rsidRDefault="001D4BB1" w:rsidP="005003CF">
      <w:pPr>
        <w:pStyle w:val="Lijstalinea"/>
        <w:spacing w:after="0" w:line="240" w:lineRule="auto"/>
        <w:ind w:left="0"/>
        <w:rPr>
          <w:rFonts w:ascii="RM Pro Light" w:hAnsi="RM Pro Light"/>
          <w:b/>
        </w:rPr>
      </w:pPr>
      <w:r w:rsidRPr="001E56F6">
        <w:rPr>
          <w:rFonts w:ascii="RM Pro Light" w:hAnsi="RM Pro Light"/>
          <w:b/>
        </w:rPr>
        <w:t xml:space="preserve">Caractéristiques techniques : </w:t>
      </w:r>
    </w:p>
    <w:p w14:paraId="162537A4" w14:textId="77777777" w:rsidR="00290127" w:rsidRPr="001E56F6" w:rsidRDefault="00290127" w:rsidP="005003CF">
      <w:pPr>
        <w:pStyle w:val="Lijstalinea"/>
        <w:spacing w:after="0" w:line="240" w:lineRule="auto"/>
        <w:ind w:left="0"/>
        <w:rPr>
          <w:rFonts w:ascii="RM Pro Light" w:hAnsi="RM Pro Light"/>
        </w:rPr>
      </w:pPr>
    </w:p>
    <w:p w14:paraId="25A79B82" w14:textId="38E7792A" w:rsidR="001D4BB1" w:rsidRPr="001E56F6" w:rsidRDefault="005F1E4D" w:rsidP="008A0052">
      <w:pPr>
        <w:pStyle w:val="Lijstalinea"/>
        <w:numPr>
          <w:ilvl w:val="0"/>
          <w:numId w:val="6"/>
        </w:numPr>
        <w:spacing w:after="0" w:line="240" w:lineRule="auto"/>
        <w:rPr>
          <w:rFonts w:ascii="RM Pro Light" w:hAnsi="RM Pro Light"/>
        </w:rPr>
      </w:pPr>
      <w:r w:rsidRPr="001E56F6">
        <w:rPr>
          <w:rFonts w:ascii="RM Pro Light" w:hAnsi="RM Pro Light"/>
        </w:rPr>
        <w:t xml:space="preserve">Matériau constitutif de la cuvette : céramique blanche </w:t>
      </w:r>
    </w:p>
    <w:p w14:paraId="338E27B4" w14:textId="19DDDC52" w:rsidR="001D4BB1" w:rsidRPr="001E56F6" w:rsidRDefault="001D4BB1" w:rsidP="008A0052">
      <w:pPr>
        <w:pStyle w:val="Lijstalinea"/>
        <w:numPr>
          <w:ilvl w:val="0"/>
          <w:numId w:val="6"/>
        </w:numPr>
        <w:spacing w:after="0" w:line="240" w:lineRule="auto"/>
        <w:rPr>
          <w:rFonts w:ascii="RM Pro Light" w:hAnsi="RM Pro Light"/>
        </w:rPr>
      </w:pPr>
      <w:r w:rsidRPr="001E56F6">
        <w:rPr>
          <w:rFonts w:ascii="RM Pro Light" w:hAnsi="RM Pro Light"/>
        </w:rPr>
        <w:t xml:space="preserve">Matériau constitutif du panneau infrarouge : acier inoxydable brossé </w:t>
      </w:r>
    </w:p>
    <w:p w14:paraId="6918C5AA" w14:textId="4A7FF318" w:rsidR="001D4BB1" w:rsidRPr="001E56F6" w:rsidRDefault="001D4BB1" w:rsidP="008A0052">
      <w:pPr>
        <w:pStyle w:val="Lijstalinea"/>
        <w:numPr>
          <w:ilvl w:val="0"/>
          <w:numId w:val="6"/>
        </w:numPr>
        <w:spacing w:after="0" w:line="240" w:lineRule="auto"/>
        <w:rPr>
          <w:rFonts w:ascii="RM Pro Light" w:hAnsi="RM Pro Light"/>
        </w:rPr>
      </w:pPr>
      <w:r w:rsidRPr="001E56F6">
        <w:rPr>
          <w:rFonts w:ascii="RM Pro Light" w:hAnsi="RM Pro Light"/>
        </w:rPr>
        <w:t xml:space="preserve">Raccordement à une alimentation secteur de 100 à 240 V et de 50 ou 60 Hz </w:t>
      </w:r>
    </w:p>
    <w:p w14:paraId="1F6E8123" w14:textId="77777777" w:rsidR="002F5F45" w:rsidRPr="001E56F6" w:rsidRDefault="001D4BB1" w:rsidP="008A0052">
      <w:pPr>
        <w:pStyle w:val="Lijstalinea"/>
        <w:numPr>
          <w:ilvl w:val="0"/>
          <w:numId w:val="6"/>
        </w:numPr>
        <w:spacing w:after="0" w:line="240" w:lineRule="auto"/>
        <w:rPr>
          <w:rFonts w:ascii="RM Pro Light" w:hAnsi="RM Pro Light"/>
        </w:rPr>
      </w:pPr>
      <w:r w:rsidRPr="001E56F6">
        <w:rPr>
          <w:rFonts w:ascii="RM Pro Light" w:hAnsi="RM Pro Light"/>
        </w:rPr>
        <w:t xml:space="preserve">Raccordement de l’arrivée d’eau : G 1/2 " </w:t>
      </w:r>
    </w:p>
    <w:p w14:paraId="7220096C" w14:textId="1D48D3AE" w:rsidR="001D4BB1" w:rsidRPr="001E56F6" w:rsidRDefault="001D4BB1" w:rsidP="008A0052">
      <w:pPr>
        <w:pStyle w:val="Lijstalinea"/>
        <w:numPr>
          <w:ilvl w:val="0"/>
          <w:numId w:val="6"/>
        </w:numPr>
        <w:spacing w:after="0" w:line="240" w:lineRule="auto"/>
        <w:rPr>
          <w:rFonts w:ascii="RM Pro Light" w:hAnsi="RM Pro Light"/>
        </w:rPr>
      </w:pPr>
      <w:r w:rsidRPr="001E56F6">
        <w:rPr>
          <w:rFonts w:ascii="RM Pro Light" w:hAnsi="RM Pro Light"/>
        </w:rPr>
        <w:t xml:space="preserve">Raccordement de l’évacuation : ø 90 mm </w:t>
      </w:r>
    </w:p>
    <w:p w14:paraId="26F9CD8C" w14:textId="77777777" w:rsidR="00E200F3" w:rsidRPr="001E56F6" w:rsidRDefault="001D4BB1" w:rsidP="008A0052">
      <w:pPr>
        <w:pStyle w:val="Lijstalinea"/>
        <w:numPr>
          <w:ilvl w:val="0"/>
          <w:numId w:val="6"/>
        </w:numPr>
        <w:spacing w:after="0" w:line="240" w:lineRule="auto"/>
        <w:rPr>
          <w:rFonts w:ascii="RM Pro Light" w:hAnsi="RM Pro Light"/>
        </w:rPr>
      </w:pPr>
      <w:r w:rsidRPr="001E56F6">
        <w:rPr>
          <w:rFonts w:ascii="RM Pro Light" w:hAnsi="RM Pro Light"/>
        </w:rPr>
        <w:t>Équipement prêt au raccordement à une canalisation d’égout en matière synthétique</w:t>
      </w:r>
    </w:p>
    <w:p w14:paraId="4180C9D1" w14:textId="6BCA25E1" w:rsidR="001D4BB1" w:rsidRPr="001E56F6" w:rsidRDefault="00E200F3" w:rsidP="008A0052">
      <w:pPr>
        <w:pStyle w:val="Lijstalinea"/>
        <w:numPr>
          <w:ilvl w:val="0"/>
          <w:numId w:val="6"/>
        </w:numPr>
        <w:spacing w:after="0" w:line="240" w:lineRule="auto"/>
        <w:rPr>
          <w:rFonts w:ascii="RM Pro Light" w:hAnsi="RM Pro Light"/>
        </w:rPr>
      </w:pPr>
      <w:r w:rsidRPr="001E56F6">
        <w:rPr>
          <w:rFonts w:ascii="RM Pro Light" w:hAnsi="RM Pro Light"/>
        </w:rPr>
        <w:t xml:space="preserve">Capacité de charge du W.-C. (toilette) et du bâti : 413 kg </w:t>
      </w:r>
    </w:p>
    <w:p w14:paraId="59679983" w14:textId="268AAE71" w:rsidR="001D4BB1" w:rsidRPr="001E56F6" w:rsidRDefault="001D4BB1" w:rsidP="008A0052">
      <w:pPr>
        <w:pStyle w:val="Lijstalinea"/>
        <w:numPr>
          <w:ilvl w:val="0"/>
          <w:numId w:val="6"/>
        </w:numPr>
        <w:spacing w:after="0" w:line="240" w:lineRule="auto"/>
        <w:rPr>
          <w:rFonts w:ascii="RM Pro Light" w:hAnsi="RM Pro Light"/>
        </w:rPr>
      </w:pPr>
      <w:r w:rsidRPr="001E56F6">
        <w:rPr>
          <w:rFonts w:ascii="RM Pro Light" w:hAnsi="RM Pro Light"/>
        </w:rPr>
        <w:t xml:space="preserve">Dimensions du W.-C. (toilette) : 365 x 550 x 350 mm (larg. x haut. x prof.) </w:t>
      </w:r>
    </w:p>
    <w:p w14:paraId="6503BE67" w14:textId="77777777" w:rsidR="00290127" w:rsidRPr="001E56F6" w:rsidRDefault="001D4BB1" w:rsidP="008A0052">
      <w:pPr>
        <w:pStyle w:val="Lijstalinea"/>
        <w:numPr>
          <w:ilvl w:val="0"/>
          <w:numId w:val="6"/>
        </w:numPr>
        <w:spacing w:after="0" w:line="240" w:lineRule="auto"/>
        <w:rPr>
          <w:rFonts w:ascii="RM Pro Light" w:hAnsi="RM Pro Light"/>
        </w:rPr>
      </w:pPr>
      <w:r w:rsidRPr="001E56F6">
        <w:rPr>
          <w:rFonts w:ascii="RM Pro Light" w:hAnsi="RM Pro Light"/>
        </w:rPr>
        <w:t xml:space="preserve">Dimensions du bâti : 380 x 1.000-1.180 x 140-200 mm (larg. x haut. x prof.) </w:t>
      </w:r>
    </w:p>
    <w:p w14:paraId="1141D84C" w14:textId="5BAC59D2" w:rsidR="001D4BB1" w:rsidRPr="001E56F6" w:rsidRDefault="001D4BB1" w:rsidP="008A0052">
      <w:pPr>
        <w:pStyle w:val="Lijstalinea"/>
        <w:numPr>
          <w:ilvl w:val="0"/>
          <w:numId w:val="6"/>
        </w:numPr>
        <w:spacing w:after="0" w:line="240" w:lineRule="auto"/>
        <w:rPr>
          <w:rFonts w:ascii="RM Pro Light" w:hAnsi="RM Pro Light"/>
        </w:rPr>
      </w:pPr>
      <w:r w:rsidRPr="001E56F6">
        <w:rPr>
          <w:rFonts w:ascii="RM Pro Light" w:hAnsi="RM Pro Light"/>
        </w:rPr>
        <w:t xml:space="preserve">Dimensions du panneau infrarouge : 160 x 160 mm (larg. x haut.) </w:t>
      </w:r>
    </w:p>
    <w:p w14:paraId="63DC05FE" w14:textId="40E3531C" w:rsidR="00200A49" w:rsidRPr="001E56F6" w:rsidRDefault="001D4BB1" w:rsidP="008A0052">
      <w:pPr>
        <w:pStyle w:val="Lijstalinea"/>
        <w:numPr>
          <w:ilvl w:val="0"/>
          <w:numId w:val="6"/>
        </w:numPr>
        <w:spacing w:after="0" w:line="240" w:lineRule="auto"/>
        <w:rPr>
          <w:rFonts w:ascii="RM Pro Light" w:hAnsi="RM Pro Light"/>
        </w:rPr>
      </w:pPr>
      <w:r w:rsidRPr="001E56F6">
        <w:rPr>
          <w:rFonts w:ascii="RM Pro Light" w:hAnsi="RM Pro Light"/>
        </w:rPr>
        <w:t>Poids de la cuvette : 26 kg</w:t>
      </w:r>
    </w:p>
    <w:p w14:paraId="6BF8201F" w14:textId="51CA583F" w:rsidR="00E200F3" w:rsidRPr="001E56F6" w:rsidRDefault="00E200F3" w:rsidP="008A0052">
      <w:pPr>
        <w:pStyle w:val="Lijstalinea"/>
        <w:numPr>
          <w:ilvl w:val="0"/>
          <w:numId w:val="6"/>
        </w:numPr>
        <w:spacing w:after="0" w:line="240" w:lineRule="auto"/>
        <w:rPr>
          <w:rFonts w:ascii="RM Pro Light" w:hAnsi="RM Pro Light"/>
        </w:rPr>
      </w:pPr>
      <w:r w:rsidRPr="001E56F6">
        <w:rPr>
          <w:rFonts w:ascii="RM Pro Light" w:hAnsi="RM Pro Light"/>
        </w:rPr>
        <w:t>Poids du bâti et du panneau infrarouge : 13 kg</w:t>
      </w:r>
    </w:p>
    <w:p w14:paraId="21D64B54" w14:textId="77777777" w:rsidR="001D4BB1" w:rsidRPr="001E56F6" w:rsidRDefault="001D4BB1" w:rsidP="005003CF">
      <w:pPr>
        <w:pStyle w:val="Lijstalinea"/>
        <w:spacing w:after="0" w:line="240" w:lineRule="auto"/>
        <w:ind w:left="0"/>
        <w:rPr>
          <w:rFonts w:ascii="RM Pro Light" w:hAnsi="RM Pro Light"/>
        </w:rPr>
      </w:pPr>
    </w:p>
    <w:p w14:paraId="2E749454" w14:textId="77777777" w:rsidR="00200A49" w:rsidRPr="001E56F6" w:rsidRDefault="00200A49" w:rsidP="005003CF">
      <w:pPr>
        <w:pStyle w:val="Lijstalinea"/>
        <w:spacing w:after="0" w:line="240" w:lineRule="auto"/>
        <w:ind w:left="0"/>
        <w:rPr>
          <w:rFonts w:ascii="RM Pro Light" w:hAnsi="RM Pro Light"/>
        </w:rPr>
      </w:pPr>
    </w:p>
    <w:sectPr w:rsidR="00200A49" w:rsidRPr="001E56F6" w:rsidSect="00141F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88169" w14:textId="77777777" w:rsidR="00C0131D" w:rsidRDefault="00C0131D" w:rsidP="00E52059">
      <w:pPr>
        <w:spacing w:after="0" w:line="240" w:lineRule="auto"/>
      </w:pPr>
      <w:r>
        <w:separator/>
      </w:r>
    </w:p>
  </w:endnote>
  <w:endnote w:type="continuationSeparator" w:id="0">
    <w:p w14:paraId="181A0ECC" w14:textId="77777777" w:rsidR="00C0131D" w:rsidRDefault="00C0131D" w:rsidP="00E5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M Pro Light">
    <w:panose1 w:val="000004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fia Pro Semi Bold">
    <w:altName w:val="Calibri"/>
    <w:panose1 w:val="020B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Sofia Pro Light">
    <w:altName w:val="Calibri"/>
    <w:panose1 w:val="020B0000000000000000"/>
    <w:charset w:val="00"/>
    <w:family w:val="swiss"/>
    <w:notTrueType/>
    <w:pitch w:val="variable"/>
    <w:sig w:usb0="A000002F" w:usb1="50000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F5F60" w14:textId="77777777" w:rsidR="00C0131D" w:rsidRDefault="00C0131D" w:rsidP="00E52059">
      <w:pPr>
        <w:spacing w:after="0" w:line="240" w:lineRule="auto"/>
      </w:pPr>
      <w:r>
        <w:separator/>
      </w:r>
    </w:p>
  </w:footnote>
  <w:footnote w:type="continuationSeparator" w:id="0">
    <w:p w14:paraId="44A0B4FF" w14:textId="77777777" w:rsidR="00C0131D" w:rsidRDefault="00C0131D" w:rsidP="00E5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3"/>
      <w:gridCol w:w="1404"/>
      <w:gridCol w:w="6515"/>
    </w:tblGrid>
    <w:tr w:rsidR="009F62D0" w:rsidRPr="001D1863" w14:paraId="066F65C9" w14:textId="77777777" w:rsidTr="001D1863">
      <w:tc>
        <w:tcPr>
          <w:tcW w:w="1143" w:type="dxa"/>
        </w:tcPr>
        <w:p w14:paraId="2143B2D6" w14:textId="3D8B241C" w:rsidR="009F62D0" w:rsidRPr="001D1863" w:rsidRDefault="009F62D0" w:rsidP="009F62D0">
          <w:pPr>
            <w:pStyle w:val="Koptekst"/>
            <w:rPr>
              <w:rFonts w:ascii="Sofia Pro Semi Bold" w:hAnsi="Sofia Pro Semi Bold"/>
              <w:sz w:val="24"/>
              <w:szCs w:val="24"/>
            </w:rPr>
          </w:pPr>
        </w:p>
      </w:tc>
      <w:tc>
        <w:tcPr>
          <w:tcW w:w="7919" w:type="dxa"/>
          <w:gridSpan w:val="2"/>
        </w:tcPr>
        <w:p w14:paraId="3D307117" w14:textId="430F027E" w:rsidR="009F62D0" w:rsidRPr="001D1863" w:rsidRDefault="009F62D0" w:rsidP="009F62D0">
          <w:pPr>
            <w:pStyle w:val="Koptekst"/>
            <w:rPr>
              <w:rFonts w:ascii="Sofia Pro Light" w:hAnsi="Sofia Pro Light"/>
              <w:sz w:val="24"/>
              <w:szCs w:val="24"/>
            </w:rPr>
          </w:pPr>
        </w:p>
      </w:tc>
    </w:tr>
    <w:tr w:rsidR="009F62D0" w:rsidRPr="001D1863" w14:paraId="76EF7474" w14:textId="77777777" w:rsidTr="001D1863">
      <w:tc>
        <w:tcPr>
          <w:tcW w:w="1143" w:type="dxa"/>
        </w:tcPr>
        <w:p w14:paraId="7AA08F1B" w14:textId="05BF8D9B" w:rsidR="009F62D0" w:rsidRPr="001D1863" w:rsidRDefault="009F62D0" w:rsidP="009F62D0">
          <w:pPr>
            <w:pStyle w:val="Koptekst"/>
            <w:rPr>
              <w:rFonts w:ascii="Sofia Pro Semi Bold" w:hAnsi="Sofia Pro Semi Bold"/>
              <w:sz w:val="20"/>
              <w:szCs w:val="20"/>
            </w:rPr>
          </w:pPr>
        </w:p>
      </w:tc>
      <w:tc>
        <w:tcPr>
          <w:tcW w:w="1404" w:type="dxa"/>
        </w:tcPr>
        <w:p w14:paraId="7C9EFCC2" w14:textId="6B0A5082" w:rsidR="009F62D0" w:rsidRPr="001D1863" w:rsidRDefault="009F62D0" w:rsidP="009F62D0">
          <w:pPr>
            <w:pStyle w:val="Koptekst"/>
            <w:rPr>
              <w:rFonts w:ascii="Sofia Pro Semi Bold" w:hAnsi="Sofia Pro Semi Bold"/>
              <w:sz w:val="20"/>
              <w:szCs w:val="20"/>
            </w:rPr>
          </w:pPr>
        </w:p>
      </w:tc>
      <w:tc>
        <w:tcPr>
          <w:tcW w:w="6515" w:type="dxa"/>
        </w:tcPr>
        <w:p w14:paraId="7A53ABB7" w14:textId="62CCEF6F" w:rsidR="009F62D0" w:rsidRPr="001D1863" w:rsidRDefault="009F62D0" w:rsidP="009F62D0">
          <w:pPr>
            <w:pStyle w:val="Koptekst"/>
            <w:rPr>
              <w:rFonts w:ascii="Sofia Pro Semi Bold" w:hAnsi="Sofia Pro Semi Bold"/>
              <w:sz w:val="20"/>
              <w:szCs w:val="20"/>
            </w:rPr>
          </w:pPr>
        </w:p>
      </w:tc>
    </w:tr>
    <w:tr w:rsidR="009F62D0" w:rsidRPr="001D1863" w14:paraId="3B46AF46" w14:textId="77777777" w:rsidTr="001D1863">
      <w:tc>
        <w:tcPr>
          <w:tcW w:w="1143" w:type="dxa"/>
        </w:tcPr>
        <w:p w14:paraId="5B537269" w14:textId="0B27FAA2" w:rsidR="009F62D0" w:rsidRPr="001D1863" w:rsidRDefault="009F62D0" w:rsidP="00F33F28">
          <w:pPr>
            <w:pStyle w:val="Koptekst"/>
            <w:jc w:val="center"/>
            <w:rPr>
              <w:rFonts w:ascii="Sofia Pro Light" w:hAnsi="Sofia Pro Light"/>
              <w:sz w:val="20"/>
              <w:szCs w:val="20"/>
            </w:rPr>
          </w:pPr>
        </w:p>
      </w:tc>
      <w:tc>
        <w:tcPr>
          <w:tcW w:w="1404" w:type="dxa"/>
        </w:tcPr>
        <w:p w14:paraId="2B59121E" w14:textId="6E353B11" w:rsidR="009F62D0" w:rsidRPr="001D1863" w:rsidRDefault="009F62D0" w:rsidP="009F62D0">
          <w:pPr>
            <w:pStyle w:val="Koptekst"/>
            <w:rPr>
              <w:rFonts w:ascii="Sofia Pro Light" w:hAnsi="Sofia Pro Light"/>
              <w:sz w:val="20"/>
              <w:szCs w:val="20"/>
            </w:rPr>
          </w:pPr>
        </w:p>
      </w:tc>
      <w:tc>
        <w:tcPr>
          <w:tcW w:w="6515" w:type="dxa"/>
        </w:tcPr>
        <w:p w14:paraId="1318D8ED" w14:textId="20A828E2" w:rsidR="009F62D0" w:rsidRPr="001D1863" w:rsidRDefault="009F62D0" w:rsidP="009F62D0">
          <w:pPr>
            <w:pStyle w:val="Koptekst"/>
            <w:rPr>
              <w:rFonts w:ascii="Sofia Pro Light" w:hAnsi="Sofia Pro Light"/>
              <w:sz w:val="20"/>
              <w:szCs w:val="20"/>
            </w:rPr>
          </w:pPr>
        </w:p>
      </w:tc>
    </w:tr>
  </w:tbl>
  <w:p w14:paraId="21BEEC98" w14:textId="77777777" w:rsidR="00E52059" w:rsidRDefault="00E52059" w:rsidP="00DD4F0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000EF"/>
    <w:multiLevelType w:val="hybridMultilevel"/>
    <w:tmpl w:val="F23ED52C"/>
    <w:lvl w:ilvl="0" w:tplc="BB309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92E72"/>
    <w:multiLevelType w:val="hybridMultilevel"/>
    <w:tmpl w:val="306AC2BC"/>
    <w:lvl w:ilvl="0" w:tplc="BB309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74137"/>
    <w:multiLevelType w:val="hybridMultilevel"/>
    <w:tmpl w:val="3988A246"/>
    <w:lvl w:ilvl="0" w:tplc="BB309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267E9"/>
    <w:multiLevelType w:val="hybridMultilevel"/>
    <w:tmpl w:val="4CCC81DE"/>
    <w:lvl w:ilvl="0" w:tplc="BB309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217CA"/>
    <w:multiLevelType w:val="hybridMultilevel"/>
    <w:tmpl w:val="C294216E"/>
    <w:lvl w:ilvl="0" w:tplc="67C8F83E">
      <w:numFmt w:val="bullet"/>
      <w:lvlText w:val="-"/>
      <w:lvlJc w:val="left"/>
      <w:pPr>
        <w:ind w:left="720" w:hanging="360"/>
      </w:pPr>
      <w:rPr>
        <w:rFonts w:ascii="RM Pro Light" w:eastAsiaTheme="minorHAnsi" w:hAnsi="RM Pro Light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26160"/>
    <w:multiLevelType w:val="hybridMultilevel"/>
    <w:tmpl w:val="BC8AA60E"/>
    <w:lvl w:ilvl="0" w:tplc="BB309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92491"/>
    <w:multiLevelType w:val="hybridMultilevel"/>
    <w:tmpl w:val="35C8B300"/>
    <w:lvl w:ilvl="0" w:tplc="BB309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59"/>
    <w:rsid w:val="00000611"/>
    <w:rsid w:val="00016DBB"/>
    <w:rsid w:val="000637AC"/>
    <w:rsid w:val="00070622"/>
    <w:rsid w:val="00083A01"/>
    <w:rsid w:val="000E2342"/>
    <w:rsid w:val="000E43D6"/>
    <w:rsid w:val="000F2C80"/>
    <w:rsid w:val="00124451"/>
    <w:rsid w:val="00127A8A"/>
    <w:rsid w:val="001339F6"/>
    <w:rsid w:val="00141F83"/>
    <w:rsid w:val="00151A0D"/>
    <w:rsid w:val="0017447F"/>
    <w:rsid w:val="00180954"/>
    <w:rsid w:val="001C0ED8"/>
    <w:rsid w:val="001C2E49"/>
    <w:rsid w:val="001D1863"/>
    <w:rsid w:val="001D4BB1"/>
    <w:rsid w:val="001E43AC"/>
    <w:rsid w:val="001E56F6"/>
    <w:rsid w:val="001F3AD1"/>
    <w:rsid w:val="00200A49"/>
    <w:rsid w:val="002435B7"/>
    <w:rsid w:val="00252BB7"/>
    <w:rsid w:val="0025365B"/>
    <w:rsid w:val="00290127"/>
    <w:rsid w:val="002A286E"/>
    <w:rsid w:val="002C0297"/>
    <w:rsid w:val="002D554B"/>
    <w:rsid w:val="002F5F45"/>
    <w:rsid w:val="00301CE8"/>
    <w:rsid w:val="0030799F"/>
    <w:rsid w:val="003774E0"/>
    <w:rsid w:val="00381295"/>
    <w:rsid w:val="0039551A"/>
    <w:rsid w:val="003B6CA3"/>
    <w:rsid w:val="003F6BA7"/>
    <w:rsid w:val="00425C86"/>
    <w:rsid w:val="00434A9F"/>
    <w:rsid w:val="004A5551"/>
    <w:rsid w:val="004B7349"/>
    <w:rsid w:val="005003CF"/>
    <w:rsid w:val="005027D3"/>
    <w:rsid w:val="00504127"/>
    <w:rsid w:val="0050531E"/>
    <w:rsid w:val="005462D2"/>
    <w:rsid w:val="005564C9"/>
    <w:rsid w:val="00566C75"/>
    <w:rsid w:val="005F1E4D"/>
    <w:rsid w:val="0062393D"/>
    <w:rsid w:val="0065098D"/>
    <w:rsid w:val="006A60EC"/>
    <w:rsid w:val="006A78D1"/>
    <w:rsid w:val="006D2178"/>
    <w:rsid w:val="0070168A"/>
    <w:rsid w:val="00753EFE"/>
    <w:rsid w:val="00770BD2"/>
    <w:rsid w:val="00794E60"/>
    <w:rsid w:val="007A0CE2"/>
    <w:rsid w:val="007B1577"/>
    <w:rsid w:val="007D50F4"/>
    <w:rsid w:val="007F0302"/>
    <w:rsid w:val="00815991"/>
    <w:rsid w:val="00815F66"/>
    <w:rsid w:val="008634DE"/>
    <w:rsid w:val="00892C7B"/>
    <w:rsid w:val="008A0052"/>
    <w:rsid w:val="008E3523"/>
    <w:rsid w:val="0091272B"/>
    <w:rsid w:val="00953A43"/>
    <w:rsid w:val="00955E12"/>
    <w:rsid w:val="009F62D0"/>
    <w:rsid w:val="009F6B5B"/>
    <w:rsid w:val="00A872C6"/>
    <w:rsid w:val="00AA76FF"/>
    <w:rsid w:val="00AC35D6"/>
    <w:rsid w:val="00AD5095"/>
    <w:rsid w:val="00AF7957"/>
    <w:rsid w:val="00B33596"/>
    <w:rsid w:val="00B36650"/>
    <w:rsid w:val="00B61E24"/>
    <w:rsid w:val="00B67E23"/>
    <w:rsid w:val="00B7239B"/>
    <w:rsid w:val="00B72419"/>
    <w:rsid w:val="00B7554C"/>
    <w:rsid w:val="00B934A0"/>
    <w:rsid w:val="00BA63D3"/>
    <w:rsid w:val="00BD7886"/>
    <w:rsid w:val="00C0131D"/>
    <w:rsid w:val="00C14406"/>
    <w:rsid w:val="00C54E6A"/>
    <w:rsid w:val="00C6431E"/>
    <w:rsid w:val="00C70CE8"/>
    <w:rsid w:val="00C76D28"/>
    <w:rsid w:val="00C96539"/>
    <w:rsid w:val="00CA3F6B"/>
    <w:rsid w:val="00CD088A"/>
    <w:rsid w:val="00CD6853"/>
    <w:rsid w:val="00D27449"/>
    <w:rsid w:val="00D30F7C"/>
    <w:rsid w:val="00D729A0"/>
    <w:rsid w:val="00D974B1"/>
    <w:rsid w:val="00DD0E44"/>
    <w:rsid w:val="00DD4F08"/>
    <w:rsid w:val="00DF4FA5"/>
    <w:rsid w:val="00E111C4"/>
    <w:rsid w:val="00E200F3"/>
    <w:rsid w:val="00E52059"/>
    <w:rsid w:val="00E67B8C"/>
    <w:rsid w:val="00E757C4"/>
    <w:rsid w:val="00E979A7"/>
    <w:rsid w:val="00EA664F"/>
    <w:rsid w:val="00ED2089"/>
    <w:rsid w:val="00F03C8A"/>
    <w:rsid w:val="00F33F28"/>
    <w:rsid w:val="00F403CF"/>
    <w:rsid w:val="00F65CBF"/>
    <w:rsid w:val="00F82C1C"/>
    <w:rsid w:val="00FC2A8D"/>
    <w:rsid w:val="00FC762B"/>
    <w:rsid w:val="00FE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C3D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F6B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F6B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5205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52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2059"/>
  </w:style>
  <w:style w:type="paragraph" w:styleId="Voettekst">
    <w:name w:val="footer"/>
    <w:basedOn w:val="Standaard"/>
    <w:link w:val="VoettekstChar"/>
    <w:uiPriority w:val="99"/>
    <w:unhideWhenUsed/>
    <w:rsid w:val="00E52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2059"/>
  </w:style>
  <w:style w:type="table" w:styleId="Tabelraster">
    <w:name w:val="Table Grid"/>
    <w:basedOn w:val="Standaardtabel"/>
    <w:uiPriority w:val="39"/>
    <w:rsid w:val="00E5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3F6B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F6B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0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0E44"/>
    <w:rPr>
      <w:rFonts w:ascii="Segoe UI" w:hAnsi="Segoe UI" w:cs="Segoe UI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DD4F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D4F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D50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D5095"/>
    <w:rPr>
      <w:rFonts w:ascii="Courier New" w:eastAsia="Times New Roman" w:hAnsi="Courier New" w:cs="Courier New"/>
      <w:sz w:val="20"/>
      <w:szCs w:val="20"/>
      <w:lang w:val="fr-BE"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E56F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E56F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E56F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56F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E56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60AB3-7D77-4AB6-97FA-063D101E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2019-08-07T10:42:00Z</dcterms:created>
  <dcterms:modified xsi:type="dcterms:W3CDTF">2021-11-25T14:50:00Z</dcterms:modified>
</cp:coreProperties>
</file>